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498"/>
        <w:gridCol w:w="6"/>
      </w:tblGrid>
      <w:tr w:rsidR="007B32B0" w:rsidRPr="007B32B0" w:rsidTr="007B32B0">
        <w:trPr>
          <w:tblCellSpacing w:w="0" w:type="dxa"/>
        </w:trPr>
        <w:tc>
          <w:tcPr>
            <w:tcW w:w="5000" w:type="pct"/>
            <w:vAlign w:val="center"/>
            <w:hideMark/>
          </w:tcPr>
          <w:p w:rsidR="007B32B0" w:rsidRPr="007B32B0" w:rsidRDefault="007B32B0" w:rsidP="007B32B0">
            <w:pPr>
              <w:rPr>
                <w:rFonts w:ascii="Trebuchet MS" w:hAnsi="Trebuchet MS"/>
                <w:color w:val="000000"/>
                <w:sz w:val="18"/>
                <w:szCs w:val="18"/>
              </w:rPr>
            </w:pPr>
            <w:r w:rsidRPr="007B32B0">
              <w:rPr>
                <w:rFonts w:ascii="Trebuchet MS" w:hAnsi="Trebuchet MS"/>
                <w:b/>
                <w:bCs/>
                <w:color w:val="000000"/>
                <w:sz w:val="18"/>
                <w:szCs w:val="18"/>
              </w:rPr>
              <w:t>Despacho</w:t>
            </w:r>
          </w:p>
        </w:tc>
        <w:tc>
          <w:tcPr>
            <w:tcW w:w="0" w:type="auto"/>
            <w:vAlign w:val="center"/>
            <w:hideMark/>
          </w:tcPr>
          <w:p w:rsidR="007B32B0" w:rsidRPr="007B32B0" w:rsidRDefault="007B32B0" w:rsidP="007B32B0">
            <w:pPr>
              <w:rPr>
                <w:rFonts w:ascii="Trebuchet MS" w:hAnsi="Trebuchet MS"/>
                <w:color w:val="000000"/>
                <w:sz w:val="18"/>
                <w:szCs w:val="18"/>
              </w:rPr>
            </w:pPr>
          </w:p>
        </w:tc>
      </w:tr>
      <w:tr w:rsidR="007B32B0" w:rsidRPr="007B32B0" w:rsidTr="007B32B0">
        <w:trPr>
          <w:trHeight w:val="375"/>
          <w:tblCellSpacing w:w="0" w:type="dxa"/>
        </w:trPr>
        <w:tc>
          <w:tcPr>
            <w:tcW w:w="5000" w:type="pct"/>
            <w:gridSpan w:val="2"/>
            <w:shd w:val="clear" w:color="auto" w:fill="EAEAEA"/>
            <w:tcMar>
              <w:top w:w="75" w:type="dxa"/>
              <w:left w:w="60" w:type="dxa"/>
              <w:bottom w:w="0" w:type="dxa"/>
              <w:right w:w="0" w:type="dxa"/>
            </w:tcMar>
            <w:hideMark/>
          </w:tcPr>
          <w:p w:rsidR="007B32B0" w:rsidRPr="007B32B0" w:rsidRDefault="007B32B0" w:rsidP="007B32B0">
            <w:pPr>
              <w:rPr>
                <w:rFonts w:ascii="Trebuchet MS" w:hAnsi="Trebuchet MS"/>
                <w:color w:val="000000"/>
                <w:sz w:val="18"/>
                <w:szCs w:val="18"/>
              </w:rPr>
            </w:pPr>
            <w:r w:rsidRPr="007B32B0">
              <w:rPr>
                <w:rFonts w:ascii="Trebuchet MS" w:hAnsi="Trebuchet MS"/>
                <w:color w:val="000000"/>
                <w:sz w:val="18"/>
                <w:szCs w:val="18"/>
              </w:rPr>
              <w:t>Decisão Liminar em 20/08/2014 - MS Nº 128815 Desembargador Eleitoral Alfredo Hermes Barbosa de Aguiar Neto</w:t>
            </w:r>
          </w:p>
        </w:tc>
      </w:tr>
      <w:tr w:rsidR="007B32B0" w:rsidRPr="007B32B0" w:rsidTr="007B32B0">
        <w:trPr>
          <w:trHeight w:val="375"/>
          <w:tblCellSpacing w:w="0" w:type="dxa"/>
        </w:trPr>
        <w:tc>
          <w:tcPr>
            <w:tcW w:w="5000" w:type="pct"/>
            <w:gridSpan w:val="2"/>
            <w:tcMar>
              <w:top w:w="75" w:type="dxa"/>
              <w:left w:w="60" w:type="dxa"/>
              <w:bottom w:w="0" w:type="dxa"/>
              <w:right w:w="0" w:type="dxa"/>
            </w:tcMar>
            <w:vAlign w:val="center"/>
            <w:hideMark/>
          </w:tcPr>
          <w:p w:rsidR="007B32B0" w:rsidRPr="007B32B0" w:rsidRDefault="007B32B0" w:rsidP="007B32B0">
            <w:pPr>
              <w:rPr>
                <w:rFonts w:ascii="Trebuchet MS" w:hAnsi="Trebuchet MS"/>
                <w:color w:val="000000"/>
                <w:sz w:val="18"/>
                <w:szCs w:val="18"/>
              </w:rPr>
            </w:pPr>
          </w:p>
        </w:tc>
      </w:tr>
      <w:tr w:rsidR="007B32B0" w:rsidRPr="007B32B0" w:rsidTr="007B32B0">
        <w:trPr>
          <w:trHeight w:val="375"/>
          <w:tblCellSpacing w:w="0" w:type="dxa"/>
        </w:trPr>
        <w:tc>
          <w:tcPr>
            <w:tcW w:w="5000" w:type="pct"/>
            <w:gridSpan w:val="2"/>
            <w:tcMar>
              <w:top w:w="75" w:type="dxa"/>
              <w:left w:w="60" w:type="dxa"/>
              <w:bottom w:w="0" w:type="dxa"/>
              <w:right w:w="0" w:type="dxa"/>
            </w:tcMar>
            <w:vAlign w:val="center"/>
            <w:hideMark/>
          </w:tcPr>
          <w:p w:rsidR="007B32B0" w:rsidRPr="007B32B0" w:rsidRDefault="007B32B0" w:rsidP="007B32B0">
            <w:pPr>
              <w:rPr>
                <w:rFonts w:ascii="Trebuchet MS" w:hAnsi="Trebuchet MS"/>
                <w:color w:val="000000"/>
                <w:sz w:val="18"/>
                <w:szCs w:val="18"/>
              </w:rPr>
            </w:pPr>
            <w:r w:rsidRPr="007B32B0">
              <w:rPr>
                <w:rFonts w:ascii="Trebuchet MS" w:hAnsi="Trebuchet MS"/>
                <w:color w:val="000000"/>
                <w:sz w:val="18"/>
                <w:szCs w:val="18"/>
              </w:rPr>
              <w:t>DECISÃO LIMINAR</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Cuidam os autos de Mandado de Segurança impetrado por RENATA DE ANDRADE LIMA CAMPOS, MARIA EDUARDA ANDRADE LIMA CAMPOS, JOÃO HENRIQUE DE ANDRADE LIMA CAMPOS, PEDRO HENRIQUE DE ANDRADE LIMA CAMPOS, JOSÉ HENRIQUE DE ANDRADE LIMA CAMPOS e MIGUEL DE ANDRADE LIMA CAMPOS em face de decisão em ação cautelar, proferida pelo Desembargador Eleitoral José Ivo de Paula Guimarães, que negou a liminar pleiteada, por não vislumbrar "o perigo da demora</w:t>
            </w:r>
            <w:proofErr w:type="gramStart"/>
            <w:r w:rsidRPr="007B32B0">
              <w:rPr>
                <w:rFonts w:ascii="Trebuchet MS" w:hAnsi="Trebuchet MS"/>
                <w:color w:val="000000"/>
                <w:sz w:val="18"/>
                <w:szCs w:val="18"/>
              </w:rPr>
              <w:t>" .</w:t>
            </w:r>
            <w:proofErr w:type="gramEnd"/>
            <w:r w:rsidRPr="007B32B0">
              <w:rPr>
                <w:rFonts w:ascii="Trebuchet MS" w:hAnsi="Trebuchet MS"/>
                <w:color w:val="000000"/>
                <w:sz w:val="18"/>
                <w:szCs w:val="18"/>
              </w:rPr>
              <w:br/>
            </w:r>
            <w:r w:rsidRPr="007B32B0">
              <w:rPr>
                <w:rFonts w:ascii="Trebuchet MS" w:hAnsi="Trebuchet MS"/>
                <w:color w:val="000000"/>
                <w:sz w:val="18"/>
                <w:szCs w:val="18"/>
              </w:rPr>
              <w:br/>
              <w:t xml:space="preserve">Alegam os impetrantes, em síntese, no presente </w:t>
            </w:r>
            <w:proofErr w:type="spellStart"/>
            <w:r w:rsidRPr="007B32B0">
              <w:rPr>
                <w:rFonts w:ascii="Trebuchet MS" w:hAnsi="Trebuchet MS"/>
                <w:color w:val="000000"/>
                <w:sz w:val="18"/>
                <w:szCs w:val="18"/>
              </w:rPr>
              <w:t>mandamus</w:t>
            </w:r>
            <w:proofErr w:type="spellEnd"/>
            <w:r w:rsidRPr="007B32B0">
              <w:rPr>
                <w:rFonts w:ascii="Trebuchet MS" w:hAnsi="Trebuchet MS"/>
                <w:color w:val="000000"/>
                <w:sz w:val="18"/>
                <w:szCs w:val="18"/>
              </w:rPr>
              <w:t>, que "não se trata de simples reprodução de imagem e voz do homem público para fins meramente informativos. A questão ora em discussão vai além: a não possibilidade do uso da imagem e voz para artifício de propaganda eleitoral quando inexiste a autorização do titular de tais direitos, sobretudo por se tratar de uso e exploração com a finalidade de se permear falso apoio político, do que se desenha a clara ameaça de lesão a direito fundamental tutelado pela Constituição Federal e pelo direito civil pátrio" .</w:t>
            </w:r>
            <w:r w:rsidRPr="007B32B0">
              <w:rPr>
                <w:rFonts w:ascii="Trebuchet MS" w:hAnsi="Trebuchet MS"/>
                <w:color w:val="000000"/>
                <w:sz w:val="18"/>
                <w:szCs w:val="18"/>
              </w:rPr>
              <w:br/>
            </w:r>
            <w:r w:rsidRPr="007B32B0">
              <w:rPr>
                <w:rFonts w:ascii="Trebuchet MS" w:hAnsi="Trebuchet MS"/>
                <w:color w:val="000000"/>
                <w:sz w:val="18"/>
                <w:szCs w:val="18"/>
              </w:rPr>
              <w:br/>
              <w:t xml:space="preserve">Asseveram que o presente caso possui caráter peculiar, tendo em vista que Eduardo Campos, quando em vida, externou, de forma expressa, a sua vontade de não ter a sua imagem e a sua voz veiculadas nos programas eleitorais daqueles as quais não prestava apoio político. Destacam que "quando </w:t>
            </w:r>
            <w:proofErr w:type="gramStart"/>
            <w:r w:rsidRPr="007B32B0">
              <w:rPr>
                <w:rFonts w:ascii="Trebuchet MS" w:hAnsi="Trebuchet MS"/>
                <w:color w:val="000000"/>
                <w:sz w:val="18"/>
                <w:szCs w:val="18"/>
              </w:rPr>
              <w:t>vivo,</w:t>
            </w:r>
            <w:proofErr w:type="gramEnd"/>
            <w:r w:rsidRPr="007B32B0">
              <w:rPr>
                <w:rFonts w:ascii="Trebuchet MS" w:hAnsi="Trebuchet MS"/>
                <w:color w:val="000000"/>
                <w:sz w:val="18"/>
                <w:szCs w:val="18"/>
              </w:rPr>
              <w:t xml:space="preserve"> o próprio Eduardo Campos, com apoio nos </w:t>
            </w:r>
            <w:proofErr w:type="spellStart"/>
            <w:r w:rsidRPr="007B32B0">
              <w:rPr>
                <w:rFonts w:ascii="Trebuchet MS" w:hAnsi="Trebuchet MS"/>
                <w:color w:val="000000"/>
                <w:sz w:val="18"/>
                <w:szCs w:val="18"/>
              </w:rPr>
              <w:t>arts</w:t>
            </w:r>
            <w:proofErr w:type="spellEnd"/>
            <w:r w:rsidRPr="007B32B0">
              <w:rPr>
                <w:rFonts w:ascii="Trebuchet MS" w:hAnsi="Trebuchet MS"/>
                <w:color w:val="000000"/>
                <w:sz w:val="18"/>
                <w:szCs w:val="18"/>
              </w:rPr>
              <w:t xml:space="preserve">. 867 e seguintes do Código de Processo Civil, ingressou com protesto e notificação, perante esse Tribunal Regional Eleitoral, buscando obter proteção a seu direito de personalidade, quanto à imagem e à voz, no que </w:t>
            </w:r>
            <w:proofErr w:type="spellStart"/>
            <w:r w:rsidRPr="007B32B0">
              <w:rPr>
                <w:rFonts w:ascii="Trebuchet MS" w:hAnsi="Trebuchet MS"/>
                <w:color w:val="000000"/>
                <w:sz w:val="18"/>
                <w:szCs w:val="18"/>
              </w:rPr>
              <w:t>pertine</w:t>
            </w:r>
            <w:proofErr w:type="spellEnd"/>
            <w:r w:rsidRPr="007B32B0">
              <w:rPr>
                <w:rFonts w:ascii="Trebuchet MS" w:hAnsi="Trebuchet MS"/>
                <w:color w:val="000000"/>
                <w:sz w:val="18"/>
                <w:szCs w:val="18"/>
              </w:rPr>
              <w:t xml:space="preserve"> à propaganda eleitoral gratuita de rádio e televisão de partidos e coligações distintas das alianças firmadas pelo partido ao qual era filiado, o PSB" .</w:t>
            </w:r>
            <w:r w:rsidRPr="007B32B0">
              <w:rPr>
                <w:rFonts w:ascii="Trebuchet MS" w:hAnsi="Trebuchet MS"/>
                <w:color w:val="000000"/>
                <w:sz w:val="18"/>
                <w:szCs w:val="18"/>
              </w:rPr>
              <w:br/>
            </w:r>
            <w:r w:rsidRPr="007B32B0">
              <w:rPr>
                <w:rFonts w:ascii="Trebuchet MS" w:hAnsi="Trebuchet MS"/>
                <w:color w:val="000000"/>
                <w:sz w:val="18"/>
                <w:szCs w:val="18"/>
              </w:rPr>
              <w:br/>
              <w:t>Aduzem a existência de contradição, pois lhe era permitido tal direito quando em vida; já por ocasião de seu óbito, impede-se a sua família de prosseguir no intento por ele manifestado.</w:t>
            </w:r>
            <w:r w:rsidRPr="007B32B0">
              <w:rPr>
                <w:rFonts w:ascii="Trebuchet MS" w:hAnsi="Trebuchet MS"/>
                <w:color w:val="000000"/>
                <w:sz w:val="18"/>
              </w:rPr>
              <w:t> </w:t>
            </w:r>
            <w:r w:rsidRPr="007B32B0">
              <w:rPr>
                <w:rFonts w:ascii="Trebuchet MS" w:hAnsi="Trebuchet MS"/>
                <w:color w:val="000000"/>
                <w:sz w:val="18"/>
                <w:szCs w:val="18"/>
              </w:rPr>
              <w:br/>
            </w:r>
            <w:r w:rsidRPr="007B32B0">
              <w:rPr>
                <w:rFonts w:ascii="Trebuchet MS" w:hAnsi="Trebuchet MS"/>
                <w:color w:val="000000"/>
                <w:sz w:val="18"/>
                <w:szCs w:val="18"/>
              </w:rPr>
              <w:br/>
              <w:t>Argumentam que o uso da imagem, fora do contexto em que originariamente foi produzida, gera lesão à personalidade, pois causa confusão no eleitorado.</w:t>
            </w:r>
            <w:r w:rsidRPr="007B32B0">
              <w:rPr>
                <w:rFonts w:ascii="Trebuchet MS" w:hAnsi="Trebuchet MS"/>
                <w:color w:val="000000"/>
                <w:sz w:val="18"/>
                <w:szCs w:val="18"/>
              </w:rPr>
              <w:br/>
            </w:r>
            <w:r w:rsidRPr="007B32B0">
              <w:rPr>
                <w:rFonts w:ascii="Trebuchet MS" w:hAnsi="Trebuchet MS"/>
                <w:color w:val="000000"/>
                <w:sz w:val="18"/>
                <w:szCs w:val="18"/>
              </w:rPr>
              <w:br/>
              <w:t>Citam jurisprudência desta Corte e de outros Tribunais Regionais Eleitorais, onde se é protegido o direito à imagem.</w:t>
            </w:r>
            <w:r w:rsidRPr="007B32B0">
              <w:rPr>
                <w:rFonts w:ascii="Trebuchet MS" w:hAnsi="Trebuchet MS"/>
                <w:color w:val="000000"/>
                <w:sz w:val="18"/>
                <w:szCs w:val="18"/>
              </w:rPr>
              <w:br/>
            </w:r>
            <w:r w:rsidRPr="007B32B0">
              <w:rPr>
                <w:rFonts w:ascii="Trebuchet MS" w:hAnsi="Trebuchet MS"/>
                <w:color w:val="000000"/>
                <w:sz w:val="18"/>
                <w:szCs w:val="18"/>
              </w:rPr>
              <w:br/>
              <w:t xml:space="preserve">Advogam a existência do </w:t>
            </w:r>
            <w:proofErr w:type="spellStart"/>
            <w:r w:rsidRPr="007B32B0">
              <w:rPr>
                <w:rFonts w:ascii="Trebuchet MS" w:hAnsi="Trebuchet MS"/>
                <w:color w:val="000000"/>
                <w:sz w:val="18"/>
                <w:szCs w:val="18"/>
              </w:rPr>
              <w:t>periculum</w:t>
            </w:r>
            <w:proofErr w:type="spellEnd"/>
            <w:r w:rsidRPr="007B32B0">
              <w:rPr>
                <w:rFonts w:ascii="Trebuchet MS" w:hAnsi="Trebuchet MS"/>
                <w:color w:val="000000"/>
                <w:sz w:val="18"/>
                <w:szCs w:val="18"/>
              </w:rPr>
              <w:t xml:space="preserve"> in mora, pois, no dia de hoje, já foram feitas alusões a Eduardo Campos por meio da propaganda eleitoral das coligações requeridas, através de inserções no rádio. Explicam que tal dano será agravado amanhã, por ocasião da veiculação da propaganda eleitoral na televisão.</w:t>
            </w:r>
            <w:r w:rsidRPr="007B32B0">
              <w:rPr>
                <w:rFonts w:ascii="Trebuchet MS" w:hAnsi="Trebuchet MS"/>
                <w:color w:val="000000"/>
                <w:sz w:val="18"/>
                <w:szCs w:val="18"/>
              </w:rPr>
              <w:br/>
            </w:r>
            <w:r w:rsidRPr="007B32B0">
              <w:rPr>
                <w:rFonts w:ascii="Trebuchet MS" w:hAnsi="Trebuchet MS"/>
                <w:color w:val="000000"/>
                <w:sz w:val="18"/>
                <w:szCs w:val="18"/>
              </w:rPr>
              <w:br/>
              <w:t>Requerem a concessão de medida liminar, para que seja proibida a veiculação da imagem, nome, voz e demais valores inerentes à personalidade de Eduardo Campos na propaganda eleitoral de rádio e televisão dos candidatos, partidos e coligações requeridas, que se inicia no dia 19/08/2014, com amparo no art. 5º, X e XXVIII, da CF, art. 20 do Código Civil e na jurisprudência citada.</w:t>
            </w:r>
            <w:r w:rsidRPr="007B32B0">
              <w:rPr>
                <w:rFonts w:ascii="Trebuchet MS" w:hAnsi="Trebuchet MS"/>
                <w:color w:val="000000"/>
                <w:sz w:val="18"/>
                <w:szCs w:val="18"/>
              </w:rPr>
              <w:br/>
            </w:r>
            <w:r w:rsidRPr="007B32B0">
              <w:rPr>
                <w:rFonts w:ascii="Trebuchet MS" w:hAnsi="Trebuchet MS"/>
                <w:color w:val="000000"/>
                <w:sz w:val="18"/>
                <w:szCs w:val="18"/>
              </w:rPr>
              <w:br/>
              <w:t>É o que importava relatar. Passo a apreciar a liminar requerida.</w:t>
            </w:r>
            <w:r w:rsidRPr="007B32B0">
              <w:rPr>
                <w:rFonts w:ascii="Trebuchet MS" w:hAnsi="Trebuchet MS"/>
                <w:color w:val="000000"/>
                <w:sz w:val="18"/>
                <w:szCs w:val="18"/>
              </w:rPr>
              <w:br/>
            </w:r>
            <w:r w:rsidRPr="007B32B0">
              <w:rPr>
                <w:rFonts w:ascii="Trebuchet MS" w:hAnsi="Trebuchet MS"/>
                <w:color w:val="000000"/>
                <w:sz w:val="18"/>
                <w:szCs w:val="18"/>
              </w:rPr>
              <w:br/>
              <w:t xml:space="preserve">Para concessão de medida liminar, imprescindível se faz a configuração concomitante de dois requisitos: a relevância do fundamento e o </w:t>
            </w:r>
            <w:proofErr w:type="spellStart"/>
            <w:r w:rsidRPr="007B32B0">
              <w:rPr>
                <w:rFonts w:ascii="Trebuchet MS" w:hAnsi="Trebuchet MS"/>
                <w:color w:val="000000"/>
                <w:sz w:val="18"/>
                <w:szCs w:val="18"/>
              </w:rPr>
              <w:t>periculum</w:t>
            </w:r>
            <w:proofErr w:type="spellEnd"/>
            <w:r w:rsidRPr="007B32B0">
              <w:rPr>
                <w:rFonts w:ascii="Trebuchet MS" w:hAnsi="Trebuchet MS"/>
                <w:color w:val="000000"/>
                <w:sz w:val="18"/>
                <w:szCs w:val="18"/>
              </w:rPr>
              <w:t xml:space="preserve"> in mora.</w:t>
            </w:r>
            <w:r w:rsidRPr="007B32B0">
              <w:rPr>
                <w:rFonts w:ascii="Trebuchet MS" w:hAnsi="Trebuchet MS"/>
                <w:color w:val="000000"/>
                <w:sz w:val="18"/>
                <w:szCs w:val="18"/>
              </w:rPr>
              <w:br/>
            </w:r>
            <w:r w:rsidRPr="007B32B0">
              <w:rPr>
                <w:rFonts w:ascii="Trebuchet MS" w:hAnsi="Trebuchet MS"/>
                <w:color w:val="000000"/>
                <w:sz w:val="18"/>
                <w:szCs w:val="18"/>
              </w:rPr>
              <w:br/>
              <w:t>A relevância do fundamento se caracteriza pela plausibilidade do direito alegado pelo autor, isto é, pela existência de uma pretensão que é provável.</w:t>
            </w:r>
            <w:r w:rsidRPr="007B32B0">
              <w:rPr>
                <w:rFonts w:ascii="Trebuchet MS" w:hAnsi="Trebuchet MS"/>
                <w:color w:val="000000"/>
                <w:sz w:val="18"/>
                <w:szCs w:val="18"/>
              </w:rPr>
              <w:br/>
            </w:r>
            <w:r w:rsidRPr="007B32B0">
              <w:rPr>
                <w:rFonts w:ascii="Trebuchet MS" w:hAnsi="Trebuchet MS"/>
                <w:color w:val="000000"/>
                <w:sz w:val="18"/>
                <w:szCs w:val="18"/>
              </w:rPr>
              <w:br/>
              <w:t xml:space="preserve">Em análise perfunctória do caso, observo haver plausibilidade no direito invocado pelos impetrantes, tendo em vista que a propaganda eleitoral visa a apresentar os candidatos e suas ideologias para o pleito vindouro. Não se presta a outra finalidade, senão esta. Desta feita, não se concebe a utilização de imagens de homem público em publicidade eleitoral de candidato adversário sem a sua permissão. Pelo contrário, o que se observa no presente caso é que o próprio Eduardo Campos apresentou notificação judicial, protocolada sob o n. 54.498/2014 (fls. 43/46), no dia 12/08/2014, no intuito de não ter o seu nome, imagem, voz e demais atributos da personalidade veiculados em propaganda eleitoral de seus adversários. Como é possível atribuir esse direito ao homem público quando em vida e </w:t>
            </w:r>
            <w:r w:rsidRPr="007B32B0">
              <w:rPr>
                <w:rFonts w:ascii="Trebuchet MS" w:hAnsi="Trebuchet MS"/>
                <w:color w:val="000000"/>
                <w:sz w:val="18"/>
                <w:szCs w:val="18"/>
              </w:rPr>
              <w:lastRenderedPageBreak/>
              <w:t>negá-lo à sua família após a sua morte? Realmente, para esta relatoria, também soa estranho a negação de tal direito, pelo menos em uma análise superficial, como a que é feita no momento.</w:t>
            </w:r>
            <w:r w:rsidRPr="007B32B0">
              <w:rPr>
                <w:rFonts w:ascii="Trebuchet MS" w:hAnsi="Trebuchet MS"/>
                <w:color w:val="000000"/>
                <w:sz w:val="18"/>
                <w:szCs w:val="18"/>
              </w:rPr>
              <w:br/>
            </w:r>
            <w:r w:rsidRPr="007B32B0">
              <w:rPr>
                <w:rFonts w:ascii="Trebuchet MS" w:hAnsi="Trebuchet MS"/>
                <w:color w:val="000000"/>
                <w:sz w:val="18"/>
                <w:szCs w:val="18"/>
              </w:rPr>
              <w:br/>
              <w:t xml:space="preserve">Ademais, muitas pessoas, ao assistirem aos programas eleitorais, não conseguirão discernir que aquilo se trata de mera homenagem, o que, ao meu sentir inicial, causará confusão no eleitorado. Não se deve esquecer </w:t>
            </w:r>
            <w:proofErr w:type="gramStart"/>
            <w:r w:rsidRPr="007B32B0">
              <w:rPr>
                <w:rFonts w:ascii="Trebuchet MS" w:hAnsi="Trebuchet MS"/>
                <w:color w:val="000000"/>
                <w:sz w:val="18"/>
                <w:szCs w:val="18"/>
              </w:rPr>
              <w:t>o clima de comoção a qual se reveste a população, que influenciará no modo de como elas interpretarão</w:t>
            </w:r>
            <w:proofErr w:type="gramEnd"/>
            <w:r w:rsidRPr="007B32B0">
              <w:rPr>
                <w:rFonts w:ascii="Trebuchet MS" w:hAnsi="Trebuchet MS"/>
                <w:color w:val="000000"/>
                <w:sz w:val="18"/>
                <w:szCs w:val="18"/>
              </w:rPr>
              <w:t xml:space="preserve"> todas as notícias publicadas. Como se explicar a utilização da imagem e voz de Eduardo Campos em guia eleitoral da coligação adversária? Seria o programa eleitoral gratuito palco para a realização de homenagens? Qual seria o verdadeiro intuito dos seus opositores ao seu utilizar de sua imagem?</w:t>
            </w:r>
            <w:r w:rsidRPr="007B32B0">
              <w:rPr>
                <w:rFonts w:ascii="Trebuchet MS" w:hAnsi="Trebuchet MS"/>
                <w:color w:val="000000"/>
                <w:sz w:val="18"/>
                <w:szCs w:val="18"/>
              </w:rPr>
              <w:br/>
            </w:r>
            <w:r w:rsidRPr="007B32B0">
              <w:rPr>
                <w:rFonts w:ascii="Trebuchet MS" w:hAnsi="Trebuchet MS"/>
                <w:color w:val="000000"/>
                <w:sz w:val="18"/>
                <w:szCs w:val="18"/>
              </w:rPr>
              <w:br/>
              <w:t>Deparando-me com tais questionamentos e ponderando-se os interesses em conflito, reputo mais sensata a proteção da imagem ao morto e da ideologia do seu partido.</w:t>
            </w:r>
            <w:r w:rsidRPr="007B32B0">
              <w:rPr>
                <w:rFonts w:ascii="Trebuchet MS" w:hAnsi="Trebuchet MS"/>
                <w:color w:val="000000"/>
                <w:sz w:val="18"/>
                <w:szCs w:val="18"/>
              </w:rPr>
              <w:br/>
            </w:r>
            <w:r w:rsidRPr="007B32B0">
              <w:rPr>
                <w:rFonts w:ascii="Trebuchet MS" w:hAnsi="Trebuchet MS"/>
                <w:color w:val="000000"/>
                <w:sz w:val="18"/>
                <w:szCs w:val="18"/>
              </w:rPr>
              <w:br/>
              <w:t>O direito à imagem do falecido é personalíssimo da sua família, protegido pelo ordenamento jurídico pátrio. Ademais, há ofensa ao direito à imagem com a sua simples utilização sem autorização, mesmo que a publicidade não possua caráter vexatório ou que não viole a honra ou a intimidade da pessoa. A respeito da matéria, cito precedentes:</w:t>
            </w:r>
            <w:r w:rsidRPr="007B32B0">
              <w:rPr>
                <w:rFonts w:ascii="Trebuchet MS" w:hAnsi="Trebuchet MS"/>
                <w:color w:val="000000"/>
                <w:sz w:val="18"/>
                <w:szCs w:val="18"/>
              </w:rPr>
              <w:br/>
            </w:r>
            <w:r w:rsidRPr="007B32B0">
              <w:rPr>
                <w:rFonts w:ascii="Trebuchet MS" w:hAnsi="Trebuchet MS"/>
                <w:color w:val="000000"/>
                <w:sz w:val="18"/>
                <w:szCs w:val="18"/>
              </w:rPr>
              <w:br/>
            </w:r>
            <w:proofErr w:type="gramStart"/>
            <w:r w:rsidRPr="007B32B0">
              <w:rPr>
                <w:rFonts w:ascii="Trebuchet MS" w:hAnsi="Trebuchet MS"/>
                <w:color w:val="000000"/>
                <w:sz w:val="18"/>
                <w:szCs w:val="18"/>
              </w:rPr>
              <w:t>"</w:t>
            </w:r>
            <w:proofErr w:type="gramEnd"/>
            <w:r w:rsidRPr="007B32B0">
              <w:rPr>
                <w:rFonts w:ascii="Trebuchet MS" w:hAnsi="Trebuchet MS"/>
                <w:color w:val="000000"/>
                <w:sz w:val="18"/>
                <w:szCs w:val="18"/>
              </w:rPr>
              <w:t xml:space="preserve">PROCESSUAL CIVIL. AÇÃO DE OBRIGAÇÃO DE FAZER COM PEDIDO DE ANTECIPAÇÃO DOS EFEITOS DA TUTELA. VEICULAÇÃO DE CAMPANHA CONTRA CONSUMO DE ÁLCOOL POR CONDUTORES DE VEÍCULOS CONTENDO FOTOGRAFIA DO ACIDENTE AUTOMOBILÍSTICO QUE VITIMOU O FILHO DA AUTORA. AUSÊNCIA DE AUTORIZAÇÃO. INEXISTÊNCIA DE PROVA DE QUE O FALECIDO HOUVESSE INGERIDO BEBIDA ALCOÓLICA. DANO MORAL CONFIGURADO, QUER PELA AUSÊNCIA DE AUTORIZAÇÃO DO USO DA IMAGEM, QUER PELA OFENSA À REPUTAÇÃO DA VÍTIMA. MAJORAÇÃO. JUROS MORATÓRIOS SUBMISSOS AO DISPOSTO NO ART. 1º-F DA LEI 9494/97. HONORÁRIOS SUCUMBENCIAIS RAZOAVELMENTE FIXADOS. RECURSOS AOS QUAIS SE </w:t>
            </w:r>
            <w:proofErr w:type="spellStart"/>
            <w:r w:rsidRPr="007B32B0">
              <w:rPr>
                <w:rFonts w:ascii="Trebuchet MS" w:hAnsi="Trebuchet MS"/>
                <w:color w:val="000000"/>
                <w:sz w:val="18"/>
                <w:szCs w:val="18"/>
              </w:rPr>
              <w:t>SE</w:t>
            </w:r>
            <w:proofErr w:type="spellEnd"/>
            <w:r w:rsidRPr="007B32B0">
              <w:rPr>
                <w:rFonts w:ascii="Trebuchet MS" w:hAnsi="Trebuchet MS"/>
                <w:color w:val="000000"/>
                <w:sz w:val="18"/>
                <w:szCs w:val="18"/>
              </w:rPr>
              <w:t xml:space="preserve"> DÁ PROVIMENTO DE FORMA INTEGRAL AO DA AUTORA, E PARCIAL AO DO RÉU, COM ARRIMO NO ART. 557, § 1º-A, DO CÓDIGO DE PROCESSO CIVIL. (...) II Nos moldes da uníssona jurisprudência do colendo Superior Tribunal de Justiça, "a ofensa ao direito à imagem materializa-se com a mera utilização da imagem sem autorização, ainda que não tenha caráter vexatório ou que não viole a honra ou a intimidade da pessoa, e desde que o conteúdo exibido seja capaz de individualizar o ofendido", aqui agravada pela forma como se expôs a memória da vítima, daí porque se impõe a elevação da indenização a título de danos morais, considerando-se as duas fontes indenizatórias utilização da imagem sem autorização e ofensa à memória da vítima; (...)</w:t>
            </w:r>
            <w:r w:rsidRPr="007B32B0">
              <w:rPr>
                <w:rFonts w:ascii="Trebuchet MS" w:hAnsi="Trebuchet MS"/>
                <w:color w:val="000000"/>
                <w:sz w:val="18"/>
                <w:szCs w:val="18"/>
              </w:rPr>
              <w:br/>
            </w:r>
            <w:r w:rsidRPr="007B32B0">
              <w:rPr>
                <w:rFonts w:ascii="Trebuchet MS" w:hAnsi="Trebuchet MS"/>
                <w:color w:val="000000"/>
                <w:sz w:val="18"/>
                <w:szCs w:val="18"/>
              </w:rPr>
              <w:br/>
              <w:t>(TJ-RJ - APL: 00094789220108190061 RJ 0009478-92.2010.8.19.0061, Relator: DES. ADEMIR PAULO PIMENTEL, Data de Julgamento: 21/03/2014, DÉCIMA TERCEIRA CAMARA CIVEL, Data de Publicação: 16/04/2014 19:17)</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"CIVIL E PROCESSUAL. ÁLBUM DE FIGURINHAS ("HERÓIS DO TRI"</w:t>
            </w:r>
            <w:proofErr w:type="gramStart"/>
            <w:r w:rsidRPr="007B32B0">
              <w:rPr>
                <w:rFonts w:ascii="Trebuchet MS" w:hAnsi="Trebuchet MS"/>
                <w:color w:val="000000"/>
                <w:sz w:val="18"/>
                <w:szCs w:val="18"/>
              </w:rPr>
              <w:t xml:space="preserve"> )</w:t>
            </w:r>
            <w:proofErr w:type="gramEnd"/>
            <w:r w:rsidRPr="007B32B0">
              <w:rPr>
                <w:rFonts w:ascii="Trebuchet MS" w:hAnsi="Trebuchet MS"/>
                <w:color w:val="000000"/>
                <w:sz w:val="18"/>
                <w:szCs w:val="18"/>
              </w:rPr>
              <w:t xml:space="preserve"> SOBRE A CAMPANHA DO BRASIL NAS COPAS DE 1958, 1962 E 1970. USO DE FOTOGRAFIA DE JOGADOR SEM AUTORIZAÇÃO DOS SUCESSORES. DIREITO DE IMAGEM. VIOLAÇÃO. LEI N. 5.988, DE 14.12.1973, ART. 100. EXEGESE. LEGITIMIDADE ATIVA DA VIÚVA MEEIRA E HERDEIROS. CPC, ARTS. 12, V, E 991, I. CONTRARIEDADE INOCORRENTE. I. A viúva e os herdeiros do jogador falecido são parte legitimada ativamente para promoverem ação de indenização pelo uso indevido da imagem do de </w:t>
            </w:r>
            <w:proofErr w:type="spellStart"/>
            <w:r w:rsidRPr="007B32B0">
              <w:rPr>
                <w:rFonts w:ascii="Trebuchet MS" w:hAnsi="Trebuchet MS"/>
                <w:color w:val="000000"/>
                <w:sz w:val="18"/>
                <w:szCs w:val="18"/>
              </w:rPr>
              <w:t>cujus</w:t>
            </w:r>
            <w:proofErr w:type="spellEnd"/>
            <w:r w:rsidRPr="007B32B0">
              <w:rPr>
                <w:rFonts w:ascii="Trebuchet MS" w:hAnsi="Trebuchet MS"/>
                <w:color w:val="000000"/>
                <w:sz w:val="18"/>
                <w:szCs w:val="18"/>
              </w:rPr>
              <w:t xml:space="preserve">, se não chegou a ser formalmente constituído espólio ante a inexistência de bens a inventariar. II. Constitui violação ao Direito de Imagem, que não se confunde com o de Arena, a publicação, carente de autorização dos sucessores do de </w:t>
            </w:r>
            <w:proofErr w:type="spellStart"/>
            <w:r w:rsidRPr="007B32B0">
              <w:rPr>
                <w:rFonts w:ascii="Trebuchet MS" w:hAnsi="Trebuchet MS"/>
                <w:color w:val="000000"/>
                <w:sz w:val="18"/>
                <w:szCs w:val="18"/>
              </w:rPr>
              <w:t>cujus</w:t>
            </w:r>
            <w:proofErr w:type="spellEnd"/>
            <w:r w:rsidRPr="007B32B0">
              <w:rPr>
                <w:rFonts w:ascii="Trebuchet MS" w:hAnsi="Trebuchet MS"/>
                <w:color w:val="000000"/>
                <w:sz w:val="18"/>
                <w:szCs w:val="18"/>
              </w:rPr>
              <w:t>, de fotografia do jogador em álbum de figurinhas alusivo à campanha do tricampeonato mundial de futebol, devida, em conseqüência, a respectiva indenização, ainda que elogiosa a publicação. III. Recurso especial não conhecido.</w:t>
            </w:r>
            <w:r w:rsidRPr="007B32B0">
              <w:rPr>
                <w:rFonts w:ascii="Trebuchet MS" w:hAnsi="Trebuchet MS"/>
                <w:color w:val="000000"/>
                <w:sz w:val="18"/>
                <w:szCs w:val="18"/>
              </w:rPr>
              <w:br/>
            </w:r>
            <w:r w:rsidRPr="007B32B0">
              <w:rPr>
                <w:rFonts w:ascii="Trebuchet MS" w:hAnsi="Trebuchet MS"/>
                <w:color w:val="000000"/>
                <w:sz w:val="18"/>
                <w:szCs w:val="18"/>
              </w:rPr>
              <w:br/>
            </w:r>
            <w:proofErr w:type="gramStart"/>
            <w:r w:rsidRPr="007B32B0">
              <w:rPr>
                <w:rFonts w:ascii="Trebuchet MS" w:hAnsi="Trebuchet MS"/>
                <w:color w:val="000000"/>
                <w:sz w:val="18"/>
                <w:szCs w:val="18"/>
              </w:rPr>
              <w:t>(</w:t>
            </w:r>
            <w:proofErr w:type="gramEnd"/>
            <w:r w:rsidRPr="007B32B0">
              <w:rPr>
                <w:rFonts w:ascii="Trebuchet MS" w:hAnsi="Trebuchet MS"/>
                <w:color w:val="000000"/>
                <w:sz w:val="18"/>
                <w:szCs w:val="18"/>
              </w:rPr>
              <w:t xml:space="preserve">STJ - </w:t>
            </w:r>
            <w:proofErr w:type="spellStart"/>
            <w:r w:rsidRPr="007B32B0">
              <w:rPr>
                <w:rFonts w:ascii="Trebuchet MS" w:hAnsi="Trebuchet MS"/>
                <w:color w:val="000000"/>
                <w:sz w:val="18"/>
                <w:szCs w:val="18"/>
              </w:rPr>
              <w:t>REsp</w:t>
            </w:r>
            <w:proofErr w:type="spellEnd"/>
            <w:r w:rsidRPr="007B32B0">
              <w:rPr>
                <w:rFonts w:ascii="Trebuchet MS" w:hAnsi="Trebuchet MS"/>
                <w:color w:val="000000"/>
                <w:sz w:val="18"/>
                <w:szCs w:val="18"/>
              </w:rPr>
              <w:t>: 113963 SP 1996/0073314-7, Relator: Ministro ALDIR PASSARINHO JUNIOR, Data de Julgamento: 20/09/2005, T4 - QUARTA TURMA, Data de Publicação: DJ 10.10.2005 p. 369 RDDP vol. 35 p. 110)</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 xml:space="preserve">Outrossim, in </w:t>
            </w:r>
            <w:proofErr w:type="spellStart"/>
            <w:r w:rsidRPr="007B32B0">
              <w:rPr>
                <w:rFonts w:ascii="Trebuchet MS" w:hAnsi="Trebuchet MS"/>
                <w:color w:val="000000"/>
                <w:sz w:val="18"/>
                <w:szCs w:val="18"/>
              </w:rPr>
              <w:t>casu</w:t>
            </w:r>
            <w:proofErr w:type="spellEnd"/>
            <w:r w:rsidRPr="007B32B0">
              <w:rPr>
                <w:rFonts w:ascii="Trebuchet MS" w:hAnsi="Trebuchet MS"/>
                <w:color w:val="000000"/>
                <w:sz w:val="18"/>
                <w:szCs w:val="18"/>
              </w:rPr>
              <w:t>, o perigo da demora reside no fato de já se ter iniciado o guia eleitoral dos adversários com comprovada utilização de atributos da personalidade de Eduardo Campos, conforme comprovado em mídia em anexo.</w:t>
            </w:r>
            <w:r w:rsidRPr="007B32B0">
              <w:rPr>
                <w:rFonts w:ascii="Trebuchet MS" w:hAnsi="Trebuchet MS"/>
                <w:color w:val="000000"/>
                <w:sz w:val="18"/>
                <w:szCs w:val="18"/>
              </w:rPr>
              <w:br/>
            </w:r>
            <w:r w:rsidRPr="007B32B0">
              <w:rPr>
                <w:rFonts w:ascii="Trebuchet MS" w:hAnsi="Trebuchet MS"/>
                <w:color w:val="000000"/>
                <w:sz w:val="18"/>
                <w:szCs w:val="18"/>
              </w:rPr>
              <w:br/>
              <w:t xml:space="preserve">Diante do exposto, estando presentes os requisitos que autorizam a concessão de medida de urgência, DEFIRO o pedido liminar pleiteado, para determinar a suspensão imediata, in </w:t>
            </w:r>
            <w:proofErr w:type="spellStart"/>
            <w:r w:rsidRPr="007B32B0">
              <w:rPr>
                <w:rFonts w:ascii="Trebuchet MS" w:hAnsi="Trebuchet MS"/>
                <w:color w:val="000000"/>
                <w:sz w:val="18"/>
                <w:szCs w:val="18"/>
              </w:rPr>
              <w:t>continenti</w:t>
            </w:r>
            <w:proofErr w:type="spellEnd"/>
            <w:r w:rsidRPr="007B32B0">
              <w:rPr>
                <w:rFonts w:ascii="Trebuchet MS" w:hAnsi="Trebuchet MS"/>
                <w:color w:val="000000"/>
                <w:sz w:val="18"/>
                <w:szCs w:val="18"/>
              </w:rPr>
              <w:t xml:space="preserve">, de toda a veiculação da imagem, nome, voz e demais valores inerentes à personalidade de Eduardo Campos na </w:t>
            </w:r>
            <w:r w:rsidRPr="007B32B0">
              <w:rPr>
                <w:rFonts w:ascii="Trebuchet MS" w:hAnsi="Trebuchet MS"/>
                <w:color w:val="000000"/>
                <w:sz w:val="18"/>
                <w:szCs w:val="18"/>
              </w:rPr>
              <w:lastRenderedPageBreak/>
              <w:t>propaganda eleitoral de rádio e televisão dos candidatos, partidos e coligações requeridas.</w:t>
            </w:r>
            <w:r w:rsidRPr="007B32B0">
              <w:rPr>
                <w:rFonts w:ascii="Trebuchet MS" w:hAnsi="Trebuchet MS"/>
                <w:color w:val="000000"/>
                <w:sz w:val="18"/>
              </w:rPr>
              <w:t> </w:t>
            </w:r>
            <w:r w:rsidRPr="007B32B0">
              <w:rPr>
                <w:rFonts w:ascii="Trebuchet MS" w:hAnsi="Trebuchet MS"/>
                <w:color w:val="000000"/>
                <w:sz w:val="18"/>
                <w:szCs w:val="18"/>
              </w:rPr>
              <w:br/>
            </w:r>
            <w:r w:rsidRPr="007B32B0">
              <w:rPr>
                <w:rFonts w:ascii="Trebuchet MS" w:hAnsi="Trebuchet MS"/>
                <w:color w:val="000000"/>
                <w:sz w:val="18"/>
                <w:szCs w:val="18"/>
              </w:rPr>
              <w:br/>
              <w:t>Fixo multa de R$ 3.000,00 (três mil reais) por cada ato de descumprimento.</w:t>
            </w:r>
            <w:r w:rsidRPr="007B32B0">
              <w:rPr>
                <w:rFonts w:ascii="Trebuchet MS" w:hAnsi="Trebuchet MS"/>
                <w:color w:val="000000"/>
                <w:sz w:val="18"/>
                <w:szCs w:val="18"/>
              </w:rPr>
              <w:br/>
            </w:r>
            <w:r w:rsidRPr="007B32B0">
              <w:rPr>
                <w:rFonts w:ascii="Trebuchet MS" w:hAnsi="Trebuchet MS"/>
                <w:color w:val="000000"/>
                <w:sz w:val="18"/>
                <w:szCs w:val="18"/>
              </w:rPr>
              <w:br/>
              <w:t>Notifique-se, com urgência, as emissoras de rádio e televisão para cumprimento da presente decisão. Diante da relevância da decisão, cientifique-se o Presidente deste Tribunal.</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Intimem-se os impetrantes da presente decisão.</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Notifique-se os litisconsortes.</w:t>
            </w:r>
            <w:r w:rsidRPr="007B32B0">
              <w:rPr>
                <w:rFonts w:ascii="Trebuchet MS" w:hAnsi="Trebuchet MS"/>
                <w:color w:val="000000"/>
                <w:sz w:val="18"/>
              </w:rPr>
              <w:t> </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 xml:space="preserve">Após, notifique-se a autoridade apontada como </w:t>
            </w:r>
            <w:proofErr w:type="spellStart"/>
            <w:r w:rsidRPr="007B32B0">
              <w:rPr>
                <w:rFonts w:ascii="Trebuchet MS" w:hAnsi="Trebuchet MS"/>
                <w:color w:val="000000"/>
                <w:sz w:val="18"/>
                <w:szCs w:val="18"/>
              </w:rPr>
              <w:t>coatora</w:t>
            </w:r>
            <w:proofErr w:type="spellEnd"/>
            <w:r w:rsidRPr="007B32B0">
              <w:rPr>
                <w:rFonts w:ascii="Trebuchet MS" w:hAnsi="Trebuchet MS"/>
                <w:color w:val="000000"/>
                <w:sz w:val="18"/>
                <w:szCs w:val="18"/>
              </w:rPr>
              <w:t xml:space="preserve"> para prestar as informações necessárias no prazo de 10 (dez) dias, em conformidade com o art. 7º, I, da Lei n.º 12.016/2009.</w:t>
            </w:r>
            <w:r w:rsidRPr="007B32B0">
              <w:rPr>
                <w:rFonts w:ascii="Trebuchet MS" w:hAnsi="Trebuchet MS"/>
                <w:color w:val="000000"/>
                <w:sz w:val="18"/>
              </w:rPr>
              <w:t> </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Cientifique-se a Advocacia-Geral da União, enviando-lhe cópia da inicial sem documentos, para que, querendo, ingresse no feito; em conformidade com o art. 7º, II, da Lei n.º 12.016/2009.</w:t>
            </w:r>
            <w:r w:rsidRPr="007B32B0">
              <w:rPr>
                <w:rFonts w:ascii="Trebuchet MS" w:hAnsi="Trebuchet MS"/>
                <w:color w:val="000000"/>
                <w:sz w:val="18"/>
              </w:rPr>
              <w:t> </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 xml:space="preserve">Após o recebimento das informações prestadas pela autoridade </w:t>
            </w:r>
            <w:proofErr w:type="spellStart"/>
            <w:r w:rsidRPr="007B32B0">
              <w:rPr>
                <w:rFonts w:ascii="Trebuchet MS" w:hAnsi="Trebuchet MS"/>
                <w:color w:val="000000"/>
                <w:sz w:val="18"/>
                <w:szCs w:val="18"/>
              </w:rPr>
              <w:t>coatora</w:t>
            </w:r>
            <w:proofErr w:type="spellEnd"/>
            <w:r w:rsidRPr="007B32B0">
              <w:rPr>
                <w:rFonts w:ascii="Trebuchet MS" w:hAnsi="Trebuchet MS"/>
                <w:color w:val="000000"/>
                <w:sz w:val="18"/>
                <w:szCs w:val="18"/>
              </w:rPr>
              <w:t>, remetam-se os autos à Procuradoria Regional Eleitoral.</w:t>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r>
            <w:r w:rsidRPr="007B32B0">
              <w:rPr>
                <w:rFonts w:ascii="Trebuchet MS" w:hAnsi="Trebuchet MS"/>
                <w:color w:val="000000"/>
                <w:sz w:val="18"/>
                <w:szCs w:val="18"/>
              </w:rPr>
              <w:br/>
              <w:t>Recife, 20 de agosto de 2014.</w:t>
            </w:r>
          </w:p>
        </w:tc>
      </w:tr>
    </w:tbl>
    <w:p w:rsidR="00AA40FC" w:rsidRDefault="00AA40FC"/>
    <w:sectPr w:rsidR="00AA40FC" w:rsidSect="00AA40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32B0"/>
    <w:rsid w:val="007B32B0"/>
    <w:rsid w:val="00AA40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0F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B32B0"/>
  </w:style>
</w:styles>
</file>

<file path=word/webSettings.xml><?xml version="1.0" encoding="utf-8"?>
<w:webSettings xmlns:r="http://schemas.openxmlformats.org/officeDocument/2006/relationships" xmlns:w="http://schemas.openxmlformats.org/wordprocessingml/2006/main">
  <w:divs>
    <w:div w:id="10404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8183</Characters>
  <Application>Microsoft Office Word</Application>
  <DocSecurity>0</DocSecurity>
  <Lines>68</Lines>
  <Paragraphs>19</Paragraphs>
  <ScaleCrop>false</ScaleCrop>
  <Company>Mirante</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gilberto</cp:lastModifiedBy>
  <cp:revision>1</cp:revision>
  <dcterms:created xsi:type="dcterms:W3CDTF">2014-08-20T21:47:00Z</dcterms:created>
  <dcterms:modified xsi:type="dcterms:W3CDTF">2014-08-20T21:48:00Z</dcterms:modified>
</cp:coreProperties>
</file>